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衡阳市“市本级周期发布违法用地、违法建设检查图”项目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刘雨林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18007470525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保运转,203 保基本民生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衡阳市“市本级周期发布违法用地、违法建设检查图”项目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430602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Z01601 衡阳市“市本级周期发布违法用地、违法建设检查图”项目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衡阳市“市本级周期发布违法用地、违法建设检查图”项目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5010000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充分利用现有高空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铁塔视频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监控，实时识别违法用地、违法建设行为，提供智能预警、分析分发、移动核查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全流程数字化服务。按月动态巡查地表和建筑物变化，确保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通过高空铁塔视频监控和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人工巡查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相结合，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全面摸清、直观掌握衡阳市市本级地表变化，特别是集体建设用地现状和变化状况，及时发现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和按月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报告市本级各类违法用地、违法建设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行为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，特别是占用耕地行为，为政府提供“两违”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整治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依据。</w:t>
            </w:r>
          </w:p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成本合理性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项目预算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是否合理，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资金额度与年度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目标是否相适应。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都合理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每有一项不满足，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扣5分。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项目对社会发展、公共福利等方面是否造成了负面影响。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分2分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项目实施过程中带来的</w:t>
            </w:r>
            <w:r>
              <w:rPr>
                <w:rFonts w:ascii="宋体" w:hAnsi="宋体" w:eastAsia="宋体" w:cs="宋体"/>
                <w:sz w:val="18"/>
                <w:szCs w:val="18"/>
              </w:rPr>
              <w:t>生态环境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成本影响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项目对自然生态环境是否造成了负面影响。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2分 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项目实际完成率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提供42个高空视频监控，为“两违”行为的识别预警提供科技手段。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项目验收合格率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建立质量管理体系建设，二级检查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一级验收的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制度落实情况。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项目通过相关部门组织的验收得满分，否则不计分。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项目完工及时率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按月制作报表及图件，并移交至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两违办。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项目均按计划工期完成项目建设得满分，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每发生一次，扣1分。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项目成果对经济效益带来的经济影响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为政府节省征拆成本。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项目成果对社会发展带来的社会影响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有效打击“违法用地”、“违法建设”行为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提升群众法制观念。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项目成果对自然生态环境带来的生态影响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是否对生态文明建设起到了有效的影响程度。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否则不计分。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项目成果在项目完成后带来的可持续影响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（1）通过项目实施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从根本上减少“两违”行为。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（2）通过项目实施，为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两违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整治</w:t>
            </w:r>
            <w:r>
              <w:rPr>
                <w:rFonts w:hint="eastAsia" w:ascii="宋体"/>
                <w:sz w:val="18"/>
                <w:szCs w:val="18"/>
              </w:rPr>
              <w:t>工作提供决策依据。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社会公众或服务对象满意度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用户对项目实施和服务的满意程度。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z w:val="18"/>
                <w:szCs w:val="18"/>
              </w:rPr>
              <w:t>分，扣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18"/>
                <w:szCs w:val="18"/>
              </w:rPr>
              <w:t>完为止。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3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N2EzOTIwNTFkMWRjYjlhM2M2MjEwMTAzOTAyMTAifQ=="/>
  </w:docVars>
  <w:rsids>
    <w:rsidRoot w:val="00000000"/>
    <w:rsid w:val="116043F6"/>
    <w:rsid w:val="1CAC2830"/>
    <w:rsid w:val="1E7775DA"/>
    <w:rsid w:val="23A728F1"/>
    <w:rsid w:val="2594056F"/>
    <w:rsid w:val="29A70519"/>
    <w:rsid w:val="45772C7B"/>
    <w:rsid w:val="603334A6"/>
    <w:rsid w:val="790840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1213</Words>
  <Characters>1313</Characters>
  <TotalTime>0</TotalTime>
  <ScaleCrop>false</ScaleCrop>
  <LinksUpToDate>false</LinksUpToDate>
  <CharactersWithSpaces>1323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2022-12-29T09:29:00Z</dcterms:created>
  <dc:creator>Administrator</dc:creator>
  <cp:lastModifiedBy>zfl</cp:lastModifiedBy>
  <dcterms:modified xsi:type="dcterms:W3CDTF">2022-12-30T02:59:30Z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E4B6BD5FB1B44898A6E93A42F503F2FF</vt:lpwstr>
  </property>
</Properties>
</file>